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single"/>
          <w:shd w:fill="auto" w:val="clear"/>
          <w:vertAlign w:val="baseline"/>
          <w:rtl w:val="0"/>
        </w:rPr>
        <w:t xml:space="preserve">PESSOA PCD OU PESSOA LGBTQIAPN+).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 para fins de participação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Regulamento de Seleção de Propostas Artísticas - nº 01/2024 - Publicado com Recursos Lei nº 14.399/20222 - Política Nacional Aldir Blanc de Fomento à Cultura (PNAB)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, que sou ______________________________________(informar se é NEGRO OU INDÍGENA; PESSOA DEFICIENTE  OU PESSOA LGBTQIAPN+).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Regulamento e aplicação de sanções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DECLARANTE:___________________________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iRaws5GfwRKbWzJiDSCJhKcqA==">CgMxLjA4AHIhMWJqaThoYlFUVEU2c0tNRjJXb2tZX2d4VjJ2S0ZrZzRZ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