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20"/>
        </w:tabs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tabs>
          <w:tab w:val="left" w:leader="none" w:pos="2920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(caso o proponente não disponha de documento comprobatório em seu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9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9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9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9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Declaro, sob as penas da lei, visando à inscrição no Regulamento de Seleção de Propostas Artísticas - nº 01/2024 - Publicado com Recursos Lei nº 14.399/20222 - Política Nacional Aldir Blanc de Fomento à Cultura (PNAB)</w:t>
      </w:r>
    </w:p>
    <w:p w:rsidR="00000000" w:rsidDel="00000000" w:rsidP="00000000" w:rsidRDefault="00000000" w:rsidRPr="00000000" w14:paraId="0000000C">
      <w:pPr>
        <w:tabs>
          <w:tab w:val="left" w:leader="none" w:pos="2920"/>
        </w:tabs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que:</w:t>
      </w:r>
    </w:p>
    <w:p w:rsidR="00000000" w:rsidDel="00000000" w:rsidP="00000000" w:rsidRDefault="00000000" w:rsidRPr="00000000" w14:paraId="0000000D">
      <w:pPr>
        <w:tabs>
          <w:tab w:val="left" w:leader="none" w:pos="2920"/>
        </w:tabs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 resido no município de Anápolis pelo período mínimo de 03 (três) anos. NO CASO DE PESSOA FÍSICA E DIRIGENTE DE ENTIDADE/EMPRESA.</w:t>
      </w:r>
    </w:p>
    <w:p w:rsidR="00000000" w:rsidDel="00000000" w:rsidP="00000000" w:rsidRDefault="00000000" w:rsidRPr="00000000" w14:paraId="0000000E">
      <w:pPr>
        <w:tabs>
          <w:tab w:val="left" w:leader="none" w:pos="2920"/>
        </w:tabs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a Entidade/Empresa proponente está instalada no município de Anápolis pelo período mínimo de  03 (três) anos. NO CASO DE PESSOA JURÍDICA</w:t>
      </w:r>
    </w:p>
    <w:p w:rsidR="00000000" w:rsidDel="00000000" w:rsidP="00000000" w:rsidRDefault="00000000" w:rsidRPr="00000000" w14:paraId="0000000F">
      <w:pPr>
        <w:tabs>
          <w:tab w:val="left" w:leader="none" w:pos="292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92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11">
      <w:pPr>
        <w:tabs>
          <w:tab w:val="left" w:leader="none" w:pos="292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920"/>
        </w:tabs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Anápolis,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de 20__.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12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312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Proponente do projeto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6q+6GKiVfklOVtkbLLaHWAjCog==">CgMxLjA4AHIhMXFVR0ZZR19aMEhuMFhaSVRyVzVKQ01pNDk5OE1rUHIx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